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F" w:rsidRPr="00693CB4" w:rsidRDefault="00E5656F" w:rsidP="00326F0A">
      <w:pPr>
        <w:spacing w:line="520" w:lineRule="exact"/>
        <w:jc w:val="center"/>
        <w:rPr>
          <w:rFonts w:ascii="仿宋" w:eastAsia="仿宋" w:hAnsi="仿宋" w:cs="方正仿宋_GBK"/>
          <w:b/>
          <w:sz w:val="36"/>
          <w:szCs w:val="36"/>
        </w:rPr>
      </w:pPr>
      <w:r w:rsidRPr="00693CB4">
        <w:rPr>
          <w:rFonts w:ascii="仿宋" w:eastAsia="仿宋" w:hAnsi="仿宋" w:cs="方正仿宋_GBK" w:hint="eastAsia"/>
          <w:b/>
          <w:sz w:val="36"/>
          <w:szCs w:val="36"/>
        </w:rPr>
        <w:t>参会回执表</w:t>
      </w:r>
    </w:p>
    <w:tbl>
      <w:tblPr>
        <w:tblW w:w="9174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661"/>
        <w:gridCol w:w="2268"/>
        <w:gridCol w:w="1701"/>
        <w:gridCol w:w="1985"/>
      </w:tblGrid>
      <w:tr w:rsidR="00E5656F" w:rsidRPr="00247FD4" w:rsidTr="00A45C8B">
        <w:trPr>
          <w:trHeight w:val="735"/>
        </w:trPr>
        <w:tc>
          <w:tcPr>
            <w:tcW w:w="1559" w:type="dxa"/>
            <w:vAlign w:val="center"/>
          </w:tcPr>
          <w:p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7615" w:type="dxa"/>
            <w:gridSpan w:val="4"/>
            <w:vAlign w:val="center"/>
          </w:tcPr>
          <w:p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6B4108" w:rsidRPr="00247FD4" w:rsidTr="00AD2F68">
        <w:trPr>
          <w:trHeight w:val="1395"/>
        </w:trPr>
        <w:tc>
          <w:tcPr>
            <w:tcW w:w="1559" w:type="dxa"/>
            <w:vAlign w:val="center"/>
          </w:tcPr>
          <w:p w:rsidR="006B4108" w:rsidRPr="00247FD4" w:rsidRDefault="006B4108" w:rsidP="00E5656F">
            <w:pPr>
              <w:spacing w:line="520" w:lineRule="exact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我要参会</w:t>
            </w:r>
          </w:p>
        </w:tc>
        <w:tc>
          <w:tcPr>
            <w:tcW w:w="7615" w:type="dxa"/>
            <w:gridSpan w:val="4"/>
            <w:vAlign w:val="center"/>
          </w:tcPr>
          <w:p w:rsidR="00772D7A" w:rsidRPr="00772D7A" w:rsidRDefault="006B4108" w:rsidP="00B324B1">
            <w:pPr>
              <w:pStyle w:val="a4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/>
                <w:sz w:val="24"/>
                <w:szCs w:val="24"/>
              </w:rPr>
              <w:t>10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28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日幕墙专场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-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设计与施工高峰论坛</w:t>
            </w:r>
          </w:p>
          <w:p w:rsidR="006B4108" w:rsidRPr="00772D7A" w:rsidRDefault="006B4108" w:rsidP="00B324B1">
            <w:pPr>
              <w:pStyle w:val="a4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2D7A">
              <w:rPr>
                <w:rFonts w:ascii="仿宋" w:eastAsia="仿宋" w:hAnsi="仿宋" w:cs="方正仿宋_GBK"/>
                <w:sz w:val="24"/>
                <w:szCs w:val="24"/>
              </w:rPr>
              <w:t>10</w:t>
            </w:r>
            <w:r w:rsidRPr="00772D7A">
              <w:rPr>
                <w:rFonts w:ascii="仿宋" w:eastAsia="仿宋" w:hAnsi="仿宋" w:cs="方正仿宋_GBK" w:hint="eastAsia"/>
                <w:sz w:val="24"/>
                <w:szCs w:val="24"/>
              </w:rPr>
              <w:t>月</w:t>
            </w:r>
            <w:r w:rsidRPr="00772D7A">
              <w:rPr>
                <w:rFonts w:ascii="仿宋" w:eastAsia="仿宋" w:hAnsi="仿宋" w:cs="方正仿宋_GBK"/>
                <w:sz w:val="24"/>
                <w:szCs w:val="24"/>
              </w:rPr>
              <w:t>27</w:t>
            </w:r>
            <w:r w:rsidRPr="00772D7A">
              <w:rPr>
                <w:rFonts w:ascii="仿宋" w:eastAsia="仿宋" w:hAnsi="仿宋" w:cs="方正仿宋_GBK" w:hint="eastAsia"/>
                <w:sz w:val="24"/>
                <w:szCs w:val="24"/>
              </w:rPr>
              <w:t>-</w:t>
            </w:r>
            <w:r w:rsidRPr="00772D7A">
              <w:rPr>
                <w:rFonts w:ascii="仿宋" w:eastAsia="仿宋" w:hAnsi="仿宋" w:cs="方正仿宋_GBK"/>
                <w:sz w:val="24"/>
                <w:szCs w:val="24"/>
              </w:rPr>
              <w:t>28</w:t>
            </w:r>
            <w:r w:rsidRPr="00772D7A"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日 </w:t>
            </w:r>
            <w:r w:rsidRPr="00772D7A">
              <w:rPr>
                <w:rFonts w:ascii="仿宋" w:eastAsia="仿宋" w:hAnsi="仿宋" w:cs="方正仿宋_GBK"/>
                <w:sz w:val="24"/>
                <w:szCs w:val="24"/>
              </w:rPr>
              <w:t>FDC</w:t>
            </w:r>
            <w:r w:rsidRPr="00772D7A">
              <w:rPr>
                <w:rFonts w:ascii="仿宋" w:eastAsia="仿宋" w:hAnsi="仿宋" w:cs="方正仿宋_GBK" w:hint="eastAsia"/>
                <w:sz w:val="24"/>
                <w:szCs w:val="24"/>
              </w:rPr>
              <w:t>门窗幕墙高级研讨会</w:t>
            </w:r>
          </w:p>
        </w:tc>
      </w:tr>
      <w:tr w:rsidR="00246BE8" w:rsidRPr="00247FD4" w:rsidTr="00246BE8">
        <w:tc>
          <w:tcPr>
            <w:tcW w:w="1559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66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1985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身份证号</w:t>
            </w:r>
          </w:p>
        </w:tc>
      </w:tr>
      <w:tr w:rsidR="00246BE8" w:rsidRPr="00247FD4" w:rsidTr="00246BE8">
        <w:tc>
          <w:tcPr>
            <w:tcW w:w="1559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246BE8" w:rsidRPr="00247FD4" w:rsidTr="00246BE8">
        <w:tc>
          <w:tcPr>
            <w:tcW w:w="1559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246BE8" w:rsidRPr="00247FD4" w:rsidTr="00246BE8">
        <w:tc>
          <w:tcPr>
            <w:tcW w:w="1559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6BE8" w:rsidRPr="00247FD4" w:rsidRDefault="00246BE8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1C3D28" w:rsidRPr="00247FD4" w:rsidTr="002A2FFE">
        <w:trPr>
          <w:trHeight w:val="3266"/>
        </w:trPr>
        <w:tc>
          <w:tcPr>
            <w:tcW w:w="9174" w:type="dxa"/>
            <w:gridSpan w:val="5"/>
            <w:vAlign w:val="center"/>
          </w:tcPr>
          <w:p w:rsidR="000E7C57" w:rsidRPr="000E7C57" w:rsidRDefault="001C3D28" w:rsidP="001C3D28">
            <w:pPr>
              <w:spacing w:line="5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0E7C57">
              <w:rPr>
                <w:rFonts w:ascii="仿宋" w:eastAsia="仿宋" w:hAnsi="仿宋" w:cs="方正仿宋_GBK" w:hint="eastAsia"/>
                <w:szCs w:val="21"/>
              </w:rPr>
              <w:t>注:</w:t>
            </w:r>
          </w:p>
          <w:p w:rsidR="001C3D28" w:rsidRPr="004E681F" w:rsidRDefault="00E352EB" w:rsidP="001C3D28">
            <w:pPr>
              <w:pStyle w:val="a4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方正仿宋_GBK"/>
                <w:szCs w:val="21"/>
              </w:rPr>
            </w:pPr>
            <w:r>
              <w:rPr>
                <w:rFonts w:ascii="仿宋" w:eastAsia="仿宋" w:hAnsi="仿宋" w:cs="方正仿宋_GBK"/>
                <w:szCs w:val="21"/>
              </w:rPr>
              <w:t>10</w:t>
            </w:r>
            <w:r w:rsidR="001C3D28" w:rsidRPr="000E7C57">
              <w:rPr>
                <w:rFonts w:ascii="仿宋" w:eastAsia="仿宋" w:hAnsi="仿宋" w:cs="方正仿宋_GBK" w:hint="eastAsia"/>
                <w:szCs w:val="21"/>
              </w:rPr>
              <w:t>月</w:t>
            </w:r>
            <w:r>
              <w:rPr>
                <w:rFonts w:ascii="仿宋" w:eastAsia="仿宋" w:hAnsi="仿宋" w:cs="方正仿宋_GBK"/>
                <w:szCs w:val="21"/>
              </w:rPr>
              <w:t>27</w:t>
            </w:r>
            <w:r w:rsidR="001C3D28" w:rsidRPr="000E7C57">
              <w:rPr>
                <w:rFonts w:ascii="仿宋" w:eastAsia="仿宋" w:hAnsi="仿宋" w:cs="方正仿宋_GBK" w:hint="eastAsia"/>
                <w:szCs w:val="21"/>
              </w:rPr>
              <w:t>日幕墙专场论坛幕墙设计方、施工方、项目管理方、地产开发商、</w:t>
            </w:r>
            <w:r w:rsidR="001C3D28" w:rsidRPr="004E681F">
              <w:rPr>
                <w:rFonts w:ascii="仿宋" w:eastAsia="仿宋" w:hAnsi="仿宋" w:cs="方正仿宋_GBK" w:hint="eastAsia"/>
                <w:szCs w:val="21"/>
              </w:rPr>
              <w:t>建筑设计师</w:t>
            </w:r>
            <w:r w:rsidR="00C800C6">
              <w:rPr>
                <w:rFonts w:ascii="仿宋" w:eastAsia="仿宋" w:hAnsi="仿宋" w:cs="方正仿宋_GBK" w:hint="eastAsia"/>
                <w:szCs w:val="21"/>
              </w:rPr>
              <w:t>及各省市建筑装饰协会幕墙</w:t>
            </w:r>
            <w:r w:rsidR="0068433A">
              <w:rPr>
                <w:rFonts w:ascii="仿宋" w:eastAsia="仿宋" w:hAnsi="仿宋" w:cs="方正仿宋_GBK" w:hint="eastAsia"/>
                <w:szCs w:val="21"/>
              </w:rPr>
              <w:t>分会或分管幕墙</w:t>
            </w:r>
            <w:r w:rsidR="00C800C6">
              <w:rPr>
                <w:rFonts w:ascii="仿宋" w:eastAsia="仿宋" w:hAnsi="仿宋" w:cs="方正仿宋_GBK" w:hint="eastAsia"/>
                <w:szCs w:val="21"/>
              </w:rPr>
              <w:t>负责人</w:t>
            </w:r>
            <w:r w:rsidR="000E7C57" w:rsidRPr="004E681F">
              <w:rPr>
                <w:rFonts w:ascii="仿宋" w:eastAsia="仿宋" w:hAnsi="仿宋" w:cs="方正仿宋_GBK" w:hint="eastAsia"/>
                <w:szCs w:val="21"/>
              </w:rPr>
              <w:t>可免费参加</w:t>
            </w:r>
            <w:r w:rsidR="00EB69DE">
              <w:rPr>
                <w:rFonts w:ascii="仿宋" w:eastAsia="仿宋" w:hAnsi="仿宋" w:cs="方正仿宋_GBK" w:hint="eastAsia"/>
                <w:szCs w:val="21"/>
              </w:rPr>
              <w:t>；</w:t>
            </w:r>
          </w:p>
          <w:p w:rsidR="000E7C57" w:rsidRPr="000E7C57" w:rsidRDefault="00E352EB" w:rsidP="000E7C57">
            <w:pPr>
              <w:pStyle w:val="a4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/>
                <w:szCs w:val="21"/>
              </w:rPr>
              <w:t>10</w:t>
            </w:r>
            <w:r w:rsidR="000E7C57" w:rsidRPr="000E7C57">
              <w:rPr>
                <w:rFonts w:ascii="仿宋" w:eastAsia="仿宋" w:hAnsi="仿宋" w:cs="方正仿宋_GBK" w:hint="eastAsia"/>
                <w:szCs w:val="21"/>
              </w:rPr>
              <w:t>月</w:t>
            </w:r>
            <w:r>
              <w:rPr>
                <w:rFonts w:ascii="仿宋" w:eastAsia="仿宋" w:hAnsi="仿宋" w:cs="方正仿宋_GBK"/>
                <w:szCs w:val="21"/>
              </w:rPr>
              <w:t>27</w:t>
            </w:r>
            <w:r w:rsidR="000E7C57" w:rsidRPr="000E7C57">
              <w:rPr>
                <w:rFonts w:ascii="仿宋" w:eastAsia="仿宋" w:hAnsi="仿宋" w:cs="方正仿宋_GBK" w:hint="eastAsia"/>
                <w:szCs w:val="21"/>
              </w:rPr>
              <w:t>-</w:t>
            </w:r>
            <w:r>
              <w:rPr>
                <w:rFonts w:ascii="仿宋" w:eastAsia="仿宋" w:hAnsi="仿宋" w:cs="方正仿宋_GBK"/>
                <w:szCs w:val="21"/>
              </w:rPr>
              <w:t>28</w:t>
            </w:r>
            <w:r w:rsidR="000E7C57" w:rsidRPr="000E7C57">
              <w:rPr>
                <w:rFonts w:ascii="仿宋" w:eastAsia="仿宋" w:hAnsi="仿宋" w:cs="方正仿宋_GBK" w:hint="eastAsia"/>
                <w:szCs w:val="21"/>
              </w:rPr>
              <w:t>日FDC中国国际门窗幕墙高级研讨会为收费会议，1</w:t>
            </w:r>
            <w:r w:rsidR="000E7C57" w:rsidRPr="000E7C57">
              <w:rPr>
                <w:rFonts w:ascii="仿宋" w:eastAsia="仿宋" w:hAnsi="仿宋" w:cs="方正仿宋_GBK"/>
                <w:szCs w:val="21"/>
              </w:rPr>
              <w:t>280</w:t>
            </w:r>
            <w:r w:rsidR="000E7C57" w:rsidRPr="000E7C57">
              <w:rPr>
                <w:rFonts w:ascii="仿宋" w:eastAsia="仿宋" w:hAnsi="仿宋" w:cs="方正仿宋_GBK" w:hint="eastAsia"/>
                <w:szCs w:val="21"/>
              </w:rPr>
              <w:t>元/位，通过</w:t>
            </w:r>
            <w:r w:rsidR="007D56C9" w:rsidRPr="007D56C9">
              <w:rPr>
                <w:rFonts w:ascii="仿宋" w:eastAsia="仿宋" w:hAnsi="仿宋" w:cs="方正仿宋_GBK" w:hint="eastAsia"/>
                <w:szCs w:val="21"/>
              </w:rPr>
              <w:t>中国建筑装饰协会幕墙工程分会</w:t>
            </w:r>
            <w:r w:rsidR="000E7C57" w:rsidRPr="000E7C57">
              <w:rPr>
                <w:rFonts w:ascii="仿宋" w:eastAsia="仿宋" w:hAnsi="仿宋" w:cs="方正仿宋_GBK" w:hint="eastAsia"/>
                <w:szCs w:val="21"/>
              </w:rPr>
              <w:t>报名可享</w:t>
            </w:r>
            <w:r>
              <w:rPr>
                <w:rFonts w:ascii="仿宋" w:eastAsia="仿宋" w:hAnsi="仿宋" w:cs="方正仿宋_GBK" w:hint="eastAsia"/>
                <w:b/>
                <w:bCs/>
                <w:color w:val="FF0000"/>
                <w:szCs w:val="21"/>
              </w:rPr>
              <w:t>免费折扣</w:t>
            </w:r>
            <w:r w:rsidR="000E7C57" w:rsidRPr="000E7C57">
              <w:rPr>
                <w:rFonts w:ascii="仿宋" w:eastAsia="仿宋" w:hAnsi="仿宋" w:cs="方正仿宋_GBK" w:hint="eastAsia"/>
                <w:szCs w:val="21"/>
              </w:rPr>
              <w:t>，名额有限，欲报</w:t>
            </w:r>
            <w:r w:rsidR="00F92523">
              <w:rPr>
                <w:rFonts w:ascii="仿宋" w:eastAsia="仿宋" w:hAnsi="仿宋" w:cs="方正仿宋_GBK" w:hint="eastAsia"/>
                <w:szCs w:val="21"/>
              </w:rPr>
              <w:t>从速。</w:t>
            </w:r>
          </w:p>
        </w:tc>
      </w:tr>
    </w:tbl>
    <w:p w:rsidR="00D85C97" w:rsidRDefault="00D85C97" w:rsidP="00E5656F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仿宋" w:eastAsia="仿宋" w:hAnsi="仿宋"/>
          <w:sz w:val="24"/>
          <w:szCs w:val="24"/>
        </w:rPr>
      </w:pPr>
    </w:p>
    <w:p w:rsidR="00E5656F" w:rsidRDefault="00E5656F" w:rsidP="00E5656F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仿宋" w:eastAsia="仿宋" w:hAnsi="仿宋"/>
          <w:sz w:val="24"/>
          <w:szCs w:val="24"/>
        </w:rPr>
      </w:pPr>
      <w:r w:rsidRPr="00247FD4">
        <w:rPr>
          <w:rFonts w:ascii="仿宋" w:eastAsia="仿宋" w:hAnsi="仿宋" w:hint="eastAsia"/>
          <w:sz w:val="24"/>
          <w:szCs w:val="24"/>
        </w:rPr>
        <w:t>请各参会人员填写上述表格，于</w:t>
      </w:r>
      <w:r w:rsidR="00E352EB">
        <w:rPr>
          <w:rFonts w:ascii="仿宋" w:eastAsia="仿宋" w:hAnsi="仿宋"/>
          <w:sz w:val="24"/>
          <w:szCs w:val="24"/>
        </w:rPr>
        <w:t>2020</w:t>
      </w:r>
      <w:r w:rsidRPr="00247FD4">
        <w:rPr>
          <w:rFonts w:ascii="仿宋" w:eastAsia="仿宋" w:hAnsi="仿宋" w:hint="eastAsia"/>
          <w:sz w:val="24"/>
          <w:szCs w:val="24"/>
        </w:rPr>
        <w:t>年</w:t>
      </w:r>
      <w:r w:rsidR="00D57716">
        <w:rPr>
          <w:rFonts w:ascii="仿宋" w:eastAsia="仿宋" w:hAnsi="仿宋"/>
          <w:sz w:val="24"/>
          <w:szCs w:val="24"/>
        </w:rPr>
        <w:t>10</w:t>
      </w:r>
      <w:r w:rsidRPr="00247FD4">
        <w:rPr>
          <w:rFonts w:ascii="仿宋" w:eastAsia="仿宋" w:hAnsi="仿宋" w:hint="eastAsia"/>
          <w:sz w:val="24"/>
          <w:szCs w:val="24"/>
        </w:rPr>
        <w:t>月</w:t>
      </w:r>
      <w:r w:rsidRPr="00247FD4">
        <w:rPr>
          <w:rFonts w:ascii="仿宋" w:eastAsia="仿宋" w:hAnsi="仿宋"/>
          <w:sz w:val="24"/>
          <w:szCs w:val="24"/>
        </w:rPr>
        <w:t>20</w:t>
      </w:r>
      <w:r w:rsidRPr="00247FD4">
        <w:rPr>
          <w:rFonts w:ascii="仿宋" w:eastAsia="仿宋" w:hAnsi="仿宋" w:hint="eastAsia"/>
          <w:sz w:val="24"/>
          <w:szCs w:val="24"/>
        </w:rPr>
        <w:t>日前</w:t>
      </w:r>
      <w:r>
        <w:rPr>
          <w:rFonts w:ascii="仿宋" w:eastAsia="仿宋" w:hAnsi="仿宋" w:hint="eastAsia"/>
          <w:sz w:val="24"/>
          <w:szCs w:val="24"/>
        </w:rPr>
        <w:t>联络协会相关负责人，或</w:t>
      </w:r>
      <w:r w:rsidRPr="00247FD4">
        <w:rPr>
          <w:rFonts w:ascii="仿宋" w:eastAsia="仿宋" w:hAnsi="仿宋" w:hint="eastAsia"/>
          <w:sz w:val="24"/>
          <w:szCs w:val="24"/>
        </w:rPr>
        <w:t>发送邮件</w:t>
      </w:r>
      <w:r w:rsidR="00D57716">
        <w:rPr>
          <w:rFonts w:ascii="仿宋" w:eastAsia="仿宋" w:hAnsi="仿宋" w:hint="eastAsia"/>
          <w:sz w:val="24"/>
          <w:szCs w:val="24"/>
        </w:rPr>
        <w:t>/</w:t>
      </w:r>
      <w:r w:rsidRPr="00247FD4">
        <w:rPr>
          <w:rFonts w:ascii="仿宋" w:eastAsia="仿宋" w:hAnsi="仿宋" w:hint="eastAsia"/>
          <w:sz w:val="24"/>
          <w:szCs w:val="24"/>
        </w:rPr>
        <w:t>传真至大会组委会中联慕尼（北京）国际会展有限公司收。</w:t>
      </w:r>
    </w:p>
    <w:p w:rsidR="00D57716" w:rsidRPr="00E352EB" w:rsidRDefault="00D57716" w:rsidP="00E5656F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仿宋" w:eastAsia="仿宋" w:hAnsi="仿宋"/>
          <w:sz w:val="24"/>
          <w:szCs w:val="24"/>
        </w:rPr>
      </w:pPr>
    </w:p>
    <w:p w:rsidR="00E5656F" w:rsidRPr="008D0B6E" w:rsidRDefault="00E5656F" w:rsidP="004E502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D57716" w:rsidRDefault="00D57716" w:rsidP="00C800C6">
      <w:pPr>
        <w:adjustRightInd w:val="0"/>
        <w:snapToGrid w:val="0"/>
        <w:spacing w:afterLines="5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参会联系：</w:t>
      </w:r>
    </w:p>
    <w:p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中联慕尼（北京）国际会展有限公司</w:t>
      </w:r>
    </w:p>
    <w:p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联系人：施梦娟</w:t>
      </w:r>
    </w:p>
    <w:p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电话：</w:t>
      </w:r>
      <w:r w:rsidR="00E352EB">
        <w:rPr>
          <w:rFonts w:ascii="仿宋" w:eastAsia="仿宋" w:hAnsi="仿宋"/>
          <w:sz w:val="24"/>
          <w:szCs w:val="24"/>
        </w:rPr>
        <w:t>13501064181</w:t>
      </w:r>
    </w:p>
    <w:p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邮箱：</w:t>
      </w:r>
      <w:hyperlink r:id="rId7" w:history="1">
        <w:r w:rsidRPr="002A2FFE">
          <w:rPr>
            <w:rStyle w:val="a7"/>
            <w:rFonts w:hint="eastAsia"/>
            <w:sz w:val="24"/>
            <w:szCs w:val="24"/>
          </w:rPr>
          <w:t>molly</w:t>
        </w:r>
        <w:r w:rsidRPr="002A2FFE">
          <w:rPr>
            <w:rStyle w:val="a7"/>
            <w:sz w:val="24"/>
            <w:szCs w:val="24"/>
          </w:rPr>
          <w:t>.shi@mmuexpo.com</w:t>
        </w:r>
      </w:hyperlink>
    </w:p>
    <w:p w:rsidR="006018FF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E352EB" w:rsidRPr="002A2FFE" w:rsidRDefault="00E352EB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中国建筑装饰协会幕墙工程分会</w:t>
      </w:r>
    </w:p>
    <w:p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联系人：吴亚梅</w:t>
      </w:r>
    </w:p>
    <w:p w:rsidR="00D74C9A" w:rsidRPr="002A2FFE" w:rsidRDefault="006018FF" w:rsidP="002A2FFE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电话：1</w:t>
      </w:r>
      <w:r w:rsidRPr="002A2FFE">
        <w:rPr>
          <w:rFonts w:ascii="仿宋" w:eastAsia="仿宋" w:hAnsi="仿宋"/>
          <w:sz w:val="24"/>
          <w:szCs w:val="24"/>
        </w:rPr>
        <w:t>3391816476</w:t>
      </w:r>
    </w:p>
    <w:sectPr w:rsidR="00D74C9A" w:rsidRPr="002A2FFE" w:rsidSect="005A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17" w:rsidRDefault="004D2917" w:rsidP="00C07D02">
      <w:r>
        <w:separator/>
      </w:r>
    </w:p>
  </w:endnote>
  <w:endnote w:type="continuationSeparator" w:id="0">
    <w:p w:rsidR="004D2917" w:rsidRDefault="004D2917" w:rsidP="00C0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17" w:rsidRDefault="004D2917" w:rsidP="00C07D02">
      <w:r>
        <w:separator/>
      </w:r>
    </w:p>
  </w:footnote>
  <w:footnote w:type="continuationSeparator" w:id="0">
    <w:p w:rsidR="004D2917" w:rsidRDefault="004D2917" w:rsidP="00C0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8A"/>
    <w:multiLevelType w:val="hybridMultilevel"/>
    <w:tmpl w:val="4034968A"/>
    <w:lvl w:ilvl="0" w:tplc="2B8C06A4">
      <w:numFmt w:val="bullet"/>
      <w:lvlText w:val="-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BD6D0D"/>
    <w:multiLevelType w:val="hybridMultilevel"/>
    <w:tmpl w:val="D890C506"/>
    <w:lvl w:ilvl="0" w:tplc="C8B441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5B3C18"/>
    <w:multiLevelType w:val="hybridMultilevel"/>
    <w:tmpl w:val="2F3EC778"/>
    <w:lvl w:ilvl="0" w:tplc="CF08EA6E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0FB"/>
    <w:rsid w:val="00075DCE"/>
    <w:rsid w:val="00082B70"/>
    <w:rsid w:val="000B2140"/>
    <w:rsid w:val="000C5EAB"/>
    <w:rsid w:val="000D36C6"/>
    <w:rsid w:val="000E0470"/>
    <w:rsid w:val="000E7C57"/>
    <w:rsid w:val="001011C3"/>
    <w:rsid w:val="00112E26"/>
    <w:rsid w:val="00144DF4"/>
    <w:rsid w:val="00185824"/>
    <w:rsid w:val="001C36F5"/>
    <w:rsid w:val="001C3D28"/>
    <w:rsid w:val="001D5D58"/>
    <w:rsid w:val="0021749B"/>
    <w:rsid w:val="00233270"/>
    <w:rsid w:val="00246BE8"/>
    <w:rsid w:val="00286CD6"/>
    <w:rsid w:val="002959BC"/>
    <w:rsid w:val="002A2FFE"/>
    <w:rsid w:val="002B7E9B"/>
    <w:rsid w:val="002C2A6D"/>
    <w:rsid w:val="002D0996"/>
    <w:rsid w:val="002D2FD3"/>
    <w:rsid w:val="002D63A5"/>
    <w:rsid w:val="002E4523"/>
    <w:rsid w:val="003060FB"/>
    <w:rsid w:val="003208E3"/>
    <w:rsid w:val="00326F0A"/>
    <w:rsid w:val="00356AC3"/>
    <w:rsid w:val="0036104B"/>
    <w:rsid w:val="00362726"/>
    <w:rsid w:val="003737E4"/>
    <w:rsid w:val="0037689A"/>
    <w:rsid w:val="00394E9D"/>
    <w:rsid w:val="003C698A"/>
    <w:rsid w:val="003D3A49"/>
    <w:rsid w:val="003E79B8"/>
    <w:rsid w:val="003E7CDA"/>
    <w:rsid w:val="003F186D"/>
    <w:rsid w:val="00401253"/>
    <w:rsid w:val="004625A4"/>
    <w:rsid w:val="004C15E4"/>
    <w:rsid w:val="004D2917"/>
    <w:rsid w:val="004E5023"/>
    <w:rsid w:val="004E681F"/>
    <w:rsid w:val="00512A68"/>
    <w:rsid w:val="00550D67"/>
    <w:rsid w:val="00586733"/>
    <w:rsid w:val="00595C6F"/>
    <w:rsid w:val="005A0754"/>
    <w:rsid w:val="005A464C"/>
    <w:rsid w:val="005B0470"/>
    <w:rsid w:val="005C0778"/>
    <w:rsid w:val="005E33AD"/>
    <w:rsid w:val="005E6FB2"/>
    <w:rsid w:val="005E737D"/>
    <w:rsid w:val="005F0728"/>
    <w:rsid w:val="006018FF"/>
    <w:rsid w:val="006535E4"/>
    <w:rsid w:val="0068433A"/>
    <w:rsid w:val="006B4108"/>
    <w:rsid w:val="006C58F5"/>
    <w:rsid w:val="006E21A3"/>
    <w:rsid w:val="007125DD"/>
    <w:rsid w:val="007163AE"/>
    <w:rsid w:val="00732755"/>
    <w:rsid w:val="007413A0"/>
    <w:rsid w:val="00767D70"/>
    <w:rsid w:val="00772D7A"/>
    <w:rsid w:val="00781B43"/>
    <w:rsid w:val="007957F0"/>
    <w:rsid w:val="007A2CA3"/>
    <w:rsid w:val="007D1810"/>
    <w:rsid w:val="007D56C9"/>
    <w:rsid w:val="007F4AC8"/>
    <w:rsid w:val="007F6781"/>
    <w:rsid w:val="00824A9A"/>
    <w:rsid w:val="00835EC6"/>
    <w:rsid w:val="00840EFB"/>
    <w:rsid w:val="0084651F"/>
    <w:rsid w:val="008917F7"/>
    <w:rsid w:val="0089674F"/>
    <w:rsid w:val="008C74C8"/>
    <w:rsid w:val="008D0B6E"/>
    <w:rsid w:val="008E1AD9"/>
    <w:rsid w:val="008F0E41"/>
    <w:rsid w:val="009050E1"/>
    <w:rsid w:val="009361AE"/>
    <w:rsid w:val="009426EF"/>
    <w:rsid w:val="0095140F"/>
    <w:rsid w:val="00962FE0"/>
    <w:rsid w:val="00A40447"/>
    <w:rsid w:val="00A45C8B"/>
    <w:rsid w:val="00A512BA"/>
    <w:rsid w:val="00A752CD"/>
    <w:rsid w:val="00AA3BE3"/>
    <w:rsid w:val="00AC4472"/>
    <w:rsid w:val="00AC594C"/>
    <w:rsid w:val="00AF2890"/>
    <w:rsid w:val="00B24737"/>
    <w:rsid w:val="00B24DB2"/>
    <w:rsid w:val="00B25CAA"/>
    <w:rsid w:val="00B433A8"/>
    <w:rsid w:val="00B8115D"/>
    <w:rsid w:val="00BE2AED"/>
    <w:rsid w:val="00BF1C85"/>
    <w:rsid w:val="00BF7021"/>
    <w:rsid w:val="00C07D02"/>
    <w:rsid w:val="00C23FF1"/>
    <w:rsid w:val="00C4000E"/>
    <w:rsid w:val="00C800C6"/>
    <w:rsid w:val="00C8082A"/>
    <w:rsid w:val="00C90AAF"/>
    <w:rsid w:val="00C922F3"/>
    <w:rsid w:val="00C94B60"/>
    <w:rsid w:val="00CA4816"/>
    <w:rsid w:val="00CE3F5C"/>
    <w:rsid w:val="00D04057"/>
    <w:rsid w:val="00D34A53"/>
    <w:rsid w:val="00D361CB"/>
    <w:rsid w:val="00D36333"/>
    <w:rsid w:val="00D57716"/>
    <w:rsid w:val="00D62D42"/>
    <w:rsid w:val="00D70CDB"/>
    <w:rsid w:val="00D74C9A"/>
    <w:rsid w:val="00D85C97"/>
    <w:rsid w:val="00DA3942"/>
    <w:rsid w:val="00DA4621"/>
    <w:rsid w:val="00DD3EF6"/>
    <w:rsid w:val="00DE2073"/>
    <w:rsid w:val="00E256C9"/>
    <w:rsid w:val="00E27A95"/>
    <w:rsid w:val="00E352EB"/>
    <w:rsid w:val="00E412A6"/>
    <w:rsid w:val="00E477DF"/>
    <w:rsid w:val="00E5656F"/>
    <w:rsid w:val="00E579F8"/>
    <w:rsid w:val="00E66F72"/>
    <w:rsid w:val="00E94D9D"/>
    <w:rsid w:val="00EA03F4"/>
    <w:rsid w:val="00EA12A5"/>
    <w:rsid w:val="00EB0735"/>
    <w:rsid w:val="00EB4F98"/>
    <w:rsid w:val="00EB69DE"/>
    <w:rsid w:val="00EC5B2B"/>
    <w:rsid w:val="00ED0FF9"/>
    <w:rsid w:val="00EF3EBF"/>
    <w:rsid w:val="00F46A9F"/>
    <w:rsid w:val="00F52DD2"/>
    <w:rsid w:val="00F83780"/>
    <w:rsid w:val="00F90597"/>
    <w:rsid w:val="00F92523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E1AD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E1AD9"/>
  </w:style>
  <w:style w:type="paragraph" w:styleId="a4">
    <w:name w:val="List Paragraph"/>
    <w:basedOn w:val="a"/>
    <w:uiPriority w:val="34"/>
    <w:qFormat/>
    <w:rsid w:val="00AC447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0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7D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07D02"/>
    <w:rPr>
      <w:sz w:val="18"/>
      <w:szCs w:val="18"/>
    </w:rPr>
  </w:style>
  <w:style w:type="character" w:styleId="a7">
    <w:name w:val="Hyperlink"/>
    <w:basedOn w:val="a0"/>
    <w:uiPriority w:val="99"/>
    <w:unhideWhenUsed/>
    <w:rsid w:val="00C07D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D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.shi@mmu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Amber.Huang</dc:creator>
  <cp:keywords/>
  <dc:description/>
  <cp:lastModifiedBy>Windows 用户</cp:lastModifiedBy>
  <cp:revision>138</cp:revision>
  <cp:lastPrinted>2019-09-27T10:40:00Z</cp:lastPrinted>
  <dcterms:created xsi:type="dcterms:W3CDTF">2018-07-10T02:59:00Z</dcterms:created>
  <dcterms:modified xsi:type="dcterms:W3CDTF">2020-09-19T06:02:00Z</dcterms:modified>
</cp:coreProperties>
</file>